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F4427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日语教学</w:t>
      </w:r>
      <w:bookmarkStart w:id="0" w:name="_GoBack"/>
      <w:bookmarkEnd w:id="0"/>
    </w:p>
    <w:p w14:paraId="16D106D3"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lang w:val="en-US" w:eastAsia="zh-CN"/>
        </w:rPr>
        <w:t>日语教学特点</w:t>
      </w:r>
    </w:p>
    <w:tbl>
      <w:tblPr>
        <w:tblStyle w:val="3"/>
        <w:tblpPr w:leftFromText="180" w:rightFromText="180" w:vertAnchor="text" w:horzAnchor="page" w:tblpX="772" w:tblpY="303"/>
        <w:tblOverlap w:val="never"/>
        <w:tblW w:w="9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2319"/>
        <w:gridCol w:w="4731"/>
      </w:tblGrid>
      <w:tr w14:paraId="09A6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D30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S Mincho" w:hAnsi="MS Mincho" w:eastAsia="MS Mincho" w:cs="MS Mincho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课时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CCB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教学目标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780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课程内容</w:t>
            </w:r>
          </w:p>
        </w:tc>
      </w:tr>
      <w:tr w14:paraId="4DE6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15"/>
                <w:szCs w:val="15"/>
                <w:lang w:val="en-US" w:eastAsia="zh-CN" w:bidi="ar"/>
              </w:rPr>
            </w:pPr>
            <w:r>
              <w:rPr>
                <w:rStyle w:val="6"/>
                <w:sz w:val="15"/>
                <w:szCs w:val="15"/>
                <w:lang w:val="en-US" w:eastAsia="zh-CN" w:bidi="ar"/>
              </w:rPr>
              <w:t>20课时</w:t>
            </w:r>
          </w:p>
          <w:p w14:paraId="60B6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15"/>
                <w:szCs w:val="15"/>
                <w:lang w:val="en-US" w:eastAsia="zh-CN" w:bidi="ar"/>
              </w:rPr>
            </w:pPr>
          </w:p>
          <w:p w14:paraId="0995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15"/>
                <w:szCs w:val="15"/>
                <w:lang w:val="en-US" w:eastAsia="zh-CN" w:bidi="ar"/>
              </w:rPr>
            </w:pPr>
            <w:r>
              <w:rPr>
                <w:rStyle w:val="6"/>
                <w:sz w:val="15"/>
                <w:szCs w:val="15"/>
                <w:lang w:val="en-US" w:eastAsia="zh-CN" w:bidi="ar"/>
              </w:rPr>
              <w:t>1课时40-45分钟</w:t>
            </w:r>
          </w:p>
          <w:p w14:paraId="0DE1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15"/>
                <w:szCs w:val="15"/>
                <w:lang w:val="en-US" w:eastAsia="zh-CN" w:bidi="ar"/>
              </w:rPr>
            </w:pPr>
          </w:p>
          <w:p w14:paraId="4B36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15"/>
                <w:szCs w:val="15"/>
                <w:lang w:val="en-US" w:eastAsia="zh-CN" w:bidi="ar"/>
              </w:rPr>
            </w:pPr>
            <w:r>
              <w:rPr>
                <w:rStyle w:val="6"/>
                <w:sz w:val="15"/>
                <w:szCs w:val="15"/>
                <w:lang w:val="en-US" w:eastAsia="zh-CN" w:bidi="ar"/>
              </w:rPr>
              <w:t>一天2课时</w:t>
            </w:r>
          </w:p>
          <w:p w14:paraId="4B8C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15"/>
                <w:szCs w:val="15"/>
                <w:lang w:val="en-US" w:eastAsia="zh-CN" w:bidi="ar"/>
              </w:rPr>
            </w:pPr>
            <w:r>
              <w:rPr>
                <w:rStyle w:val="6"/>
                <w:sz w:val="15"/>
                <w:szCs w:val="15"/>
                <w:lang w:val="en-US" w:eastAsia="zh-CN" w:bidi="ar"/>
              </w:rPr>
              <w:t>总计：15小时学习时间</w:t>
            </w:r>
          </w:p>
          <w:p w14:paraId="74E7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sz w:val="15"/>
                <w:szCs w:val="15"/>
                <w:lang w:val="en-US" w:eastAsia="zh-CN" w:bidi="ar"/>
              </w:rPr>
            </w:pPr>
            <w:r>
              <w:rPr>
                <w:rStyle w:val="6"/>
                <w:sz w:val="15"/>
                <w:szCs w:val="15"/>
                <w:lang w:val="en-US" w:eastAsia="zh-CN" w:bidi="ar"/>
              </w:rPr>
              <w:t>（视情况可延长至21小时即28课时）</w:t>
            </w:r>
          </w:p>
          <w:p w14:paraId="40BE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7"/>
                <w:sz w:val="15"/>
                <w:szCs w:val="15"/>
                <w:lang w:val="en-US" w:eastAsia="zh-CN" w:bidi="ar"/>
              </w:rPr>
              <w:t>*第一/三讲播放视频资料加2课时</w:t>
            </w:r>
          </w:p>
        </w:tc>
        <w:tc>
          <w:tcPr>
            <w:tcW w:w="2319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F7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15"/>
                <w:szCs w:val="15"/>
                <w:lang w:val="en-US" w:eastAsia="zh-CN" w:bidi="ar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1.激</w:t>
            </w:r>
            <w:r>
              <w:rPr>
                <w:rStyle w:val="9"/>
                <w:sz w:val="15"/>
                <w:szCs w:val="15"/>
                <w:lang w:val="en-US" w:eastAsia="zh-CN" w:bidi="ar"/>
              </w:rPr>
              <w:t>发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学生学</w:t>
            </w:r>
            <w:r>
              <w:rPr>
                <w:rStyle w:val="9"/>
                <w:sz w:val="15"/>
                <w:szCs w:val="15"/>
                <w:lang w:val="en-US" w:eastAsia="zh-CN" w:bidi="ar"/>
              </w:rPr>
              <w:t>习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日</w:t>
            </w:r>
            <w:r>
              <w:rPr>
                <w:rStyle w:val="9"/>
                <w:sz w:val="15"/>
                <w:szCs w:val="15"/>
                <w:lang w:val="en-US" w:eastAsia="zh-CN" w:bidi="ar"/>
              </w:rPr>
              <w:t>语兴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趣</w:t>
            </w:r>
          </w:p>
          <w:p w14:paraId="086D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15"/>
                <w:szCs w:val="15"/>
                <w:lang w:val="en-US" w:eastAsia="zh-CN" w:bidi="ar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2.</w:t>
            </w:r>
            <w:r>
              <w:rPr>
                <w:rStyle w:val="9"/>
                <w:sz w:val="15"/>
                <w:szCs w:val="15"/>
                <w:lang w:val="en-US" w:eastAsia="zh-CN" w:bidi="ar"/>
              </w:rPr>
              <w:t>简单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了解日本地理/</w:t>
            </w:r>
            <w:r>
              <w:rPr>
                <w:rStyle w:val="9"/>
                <w:sz w:val="15"/>
                <w:szCs w:val="15"/>
                <w:lang w:val="en-US" w:eastAsia="zh-CN" w:bidi="ar"/>
              </w:rPr>
              <w:t>历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史知</w:t>
            </w:r>
            <w:r>
              <w:rPr>
                <w:rStyle w:val="9"/>
                <w:sz w:val="15"/>
                <w:szCs w:val="15"/>
                <w:lang w:val="en-US" w:eastAsia="zh-CN" w:bidi="ar"/>
              </w:rPr>
              <w:t>识</w:t>
            </w:r>
          </w:p>
          <w:p w14:paraId="3E1E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15"/>
                <w:szCs w:val="15"/>
                <w:lang w:val="en-US" w:eastAsia="zh-CN" w:bidi="ar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3.</w:t>
            </w:r>
            <w:r>
              <w:rPr>
                <w:rStyle w:val="9"/>
                <w:sz w:val="15"/>
                <w:szCs w:val="15"/>
                <w:lang w:val="en-US" w:eastAsia="zh-CN" w:bidi="ar"/>
              </w:rPr>
              <w:t>简单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了解日本</w:t>
            </w:r>
            <w:r>
              <w:rPr>
                <w:rStyle w:val="9"/>
                <w:sz w:val="15"/>
                <w:szCs w:val="15"/>
                <w:lang w:val="en-US" w:eastAsia="zh-CN" w:bidi="ar"/>
              </w:rPr>
              <w:t>传统习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俗/文化</w:t>
            </w:r>
          </w:p>
          <w:p w14:paraId="34BA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sz w:val="15"/>
                <w:szCs w:val="15"/>
                <w:lang w:val="en-US" w:eastAsia="zh-CN" w:bidi="ar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4.了解中日差</w:t>
            </w:r>
            <w:r>
              <w:rPr>
                <w:rStyle w:val="9"/>
                <w:sz w:val="15"/>
                <w:szCs w:val="15"/>
                <w:lang w:val="en-US" w:eastAsia="zh-CN" w:bidi="ar"/>
              </w:rPr>
              <w:t>别</w:t>
            </w:r>
          </w:p>
          <w:p w14:paraId="4739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FF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5.学</w:t>
            </w:r>
            <w:r>
              <w:rPr>
                <w:rStyle w:val="9"/>
                <w:sz w:val="15"/>
                <w:szCs w:val="15"/>
                <w:lang w:val="en-US" w:eastAsia="zh-CN" w:bidi="ar"/>
              </w:rPr>
              <w:t>习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基</w:t>
            </w:r>
            <w:r>
              <w:rPr>
                <w:rStyle w:val="9"/>
                <w:sz w:val="15"/>
                <w:szCs w:val="15"/>
                <w:lang w:val="en-US" w:eastAsia="zh-CN" w:bidi="ar"/>
              </w:rPr>
              <w:t>础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日</w:t>
            </w:r>
            <w:r>
              <w:rPr>
                <w:rStyle w:val="9"/>
                <w:sz w:val="15"/>
                <w:szCs w:val="15"/>
                <w:lang w:val="en-US" w:eastAsia="zh-CN" w:bidi="ar"/>
              </w:rPr>
              <w:t>语发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音</w:t>
            </w:r>
          </w:p>
        </w:tc>
        <w:tc>
          <w:tcPr>
            <w:tcW w:w="4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7CDED7"/>
            <w:vAlign w:val="center"/>
          </w:tcPr>
          <w:p w14:paraId="25AC60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第一讲：日本地理、历史</w:t>
            </w:r>
          </w:p>
          <w:p w14:paraId="746009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地理：国土构成与面积；地形与气候</w:t>
            </w:r>
          </w:p>
          <w:p w14:paraId="40B7D4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历史：弥生→平安→镰仓→战国→江户→近代→现代</w:t>
            </w:r>
          </w:p>
        </w:tc>
      </w:tr>
      <w:tr w14:paraId="531F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4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FD53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04DFEF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7CDED7"/>
            <w:vAlign w:val="center"/>
          </w:tcPr>
          <w:p w14:paraId="59237F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第二讲：日本传统习俗/文化</w:t>
            </w:r>
          </w:p>
          <w:p w14:paraId="068617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传统习俗：节假日/红日</w:t>
            </w:r>
          </w:p>
          <w:p w14:paraId="4B61A8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日本文化：饮食文化；ACG文化</w:t>
            </w:r>
          </w:p>
        </w:tc>
      </w:tr>
      <w:tr w14:paraId="32C8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74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DE60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D25C59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7CDED7"/>
            <w:vAlign w:val="center"/>
          </w:tcPr>
          <w:p w14:paraId="01F360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第三讲：日本传统习俗/文化</w:t>
            </w:r>
          </w:p>
          <w:p w14:paraId="571008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传统习俗：节假日/红日</w:t>
            </w:r>
          </w:p>
          <w:p w14:paraId="0A5AF6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日本文化：宗教文化；ACG文化</w:t>
            </w:r>
          </w:p>
        </w:tc>
      </w:tr>
      <w:tr w14:paraId="6242C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4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2A51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5A3E73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DD88D"/>
            <w:vAlign w:val="center"/>
          </w:tcPr>
          <w:p w14:paraId="00ED1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第四讲：日语的构成与发音</w:t>
            </w:r>
          </w:p>
          <w:p w14:paraId="15E28C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日语构成：罗马音；汉字；假名</w:t>
            </w:r>
          </w:p>
          <w:p w14:paraId="26F202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日语发音：声调与元音</w:t>
            </w:r>
          </w:p>
        </w:tc>
      </w:tr>
      <w:tr w14:paraId="2B506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4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28E6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D4367A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DD88D"/>
            <w:vAlign w:val="center"/>
          </w:tcPr>
          <w:p w14:paraId="537B9D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第五讲：日语か/さ/た/な行假名发音与书写</w:t>
            </w:r>
          </w:p>
          <w:p w14:paraId="2E3356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元音行与音调的复习/练习</w:t>
            </w:r>
          </w:p>
          <w:p w14:paraId="4534C0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か/さ/た/な行假名的书写方式与发音方式</w:t>
            </w:r>
          </w:p>
        </w:tc>
      </w:tr>
      <w:tr w14:paraId="7833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74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0790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EA142E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DD88D"/>
            <w:vAlign w:val="center"/>
          </w:tcPr>
          <w:p w14:paraId="4504A0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第六讲：日语は/ま/や/ら/わ行假名发音与书写</w:t>
            </w:r>
          </w:p>
          <w:p w14:paraId="5AC649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か/さ/た/な行复习/练习</w:t>
            </w:r>
          </w:p>
          <w:p w14:paraId="0CDD76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は/ま/や/ら/わ行假名的书写方式与发音方式</w:t>
            </w:r>
          </w:p>
        </w:tc>
      </w:tr>
      <w:tr w14:paraId="0F17A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74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0A29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AE7815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DD88D"/>
            <w:vAlign w:val="center"/>
          </w:tcPr>
          <w:p w14:paraId="721334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第七讲：日语浊音/半浊音/促音行假名发音与书写</w:t>
            </w:r>
          </w:p>
          <w:p w14:paraId="49495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は/ま/や/ら/わ行假名复习/练习</w:t>
            </w:r>
          </w:p>
          <w:p w14:paraId="5240E8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浊音/半浊音/促音行假名的书写方式与发音方式</w:t>
            </w:r>
          </w:p>
        </w:tc>
      </w:tr>
      <w:tr w14:paraId="2B79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74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7785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C70EBB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DD88D"/>
            <w:vAlign w:val="center"/>
          </w:tcPr>
          <w:p w14:paraId="13402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第八讲：日语拨音/长音假名发音与书写</w:t>
            </w:r>
          </w:p>
          <w:p w14:paraId="4B8A4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浊音/半浊音/促音行假名复习/练习</w:t>
            </w:r>
          </w:p>
          <w:p w14:paraId="7FB4D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拨音/长音假名的书写方式与发音方式</w:t>
            </w:r>
          </w:p>
        </w:tc>
      </w:tr>
      <w:tr w14:paraId="240E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74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6CA1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617835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DD88D"/>
            <w:vAlign w:val="center"/>
          </w:tcPr>
          <w:p w14:paraId="6BE6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第九讲：日语拗音假名发音与书写</w:t>
            </w:r>
          </w:p>
          <w:p w14:paraId="410DF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拨音/长音假名复习/练习</w:t>
            </w:r>
          </w:p>
          <w:p w14:paraId="6704E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拗音/拗长音/拗拨音假名的书写方式与发音方式</w:t>
            </w:r>
          </w:p>
        </w:tc>
      </w:tr>
      <w:tr w14:paraId="587F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74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3BEC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612B">
            <w:pPr>
              <w:jc w:val="center"/>
              <w:rPr>
                <w:rFonts w:hint="eastAsia" w:ascii="MS Mincho" w:hAnsi="MS Mincho" w:eastAsia="MS Mincho" w:cs="MS Mincho"/>
                <w:i w:val="0"/>
                <w:iCs w:val="0"/>
                <w:color w:val="FF0000"/>
                <w:sz w:val="15"/>
                <w:szCs w:val="15"/>
                <w:u w:val="none"/>
              </w:rPr>
            </w:pP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EDB61"/>
            <w:vAlign w:val="center"/>
          </w:tcPr>
          <w:p w14:paraId="3BE63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第十讲：日语基础发音回顾与复习</w:t>
            </w:r>
          </w:p>
          <w:p w14:paraId="7FFAE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五十音熟读熟记；日语音调正确发音；促音/拨音/长音正确书写与发音</w:t>
            </w:r>
          </w:p>
          <w:p w14:paraId="03289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MS Mincho" w:hAnsi="MS Mincho" w:eastAsia="MS Mincho" w:cs="MS Mincho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MS Mincho" w:hAnsi="MS Mincho" w:eastAsia="MS Mincho" w:cs="MS Mincho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单元基础测试</w:t>
            </w:r>
          </w:p>
        </w:tc>
      </w:tr>
    </w:tbl>
    <w:p w14:paraId="01F1DAEE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5FBA1AB2">
      <w:pPr>
        <w:numPr>
          <w:ilvl w:val="0"/>
          <w:numId w:val="0"/>
        </w:numPr>
        <w:ind w:left="210" w:leftChars="0" w:firstLine="211" w:firstLineChars="1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b/>
          <w:bCs/>
          <w:lang w:val="en-US" w:eastAsia="zh-CN"/>
        </w:rPr>
        <w:t>成熟完善的教学体系与课程大纲，涵盖日本文化与语言基础逻辑。通过联想发音、逻辑梳理、影音教学的方式提升学生听、说、读、写四方面的能力。</w:t>
      </w:r>
    </w:p>
    <w:p w14:paraId="29ACC54F"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b/>
          <w:bCs/>
          <w:lang w:val="en-US" w:eastAsia="zh-CN"/>
        </w:rPr>
        <w:t>教学内容“七步六清”从导-学-议-展-评-理-练中引导提升学生自主学习能力，在练中学，学中练。实现堂堂清、日日清、周周清、月月清、期期清、年年清。</w:t>
      </w:r>
    </w:p>
    <w:p w14:paraId="07C5984F">
      <w:pPr>
        <w:numPr>
          <w:ilvl w:val="0"/>
          <w:numId w:val="0"/>
        </w:numPr>
        <w:ind w:left="210" w:leftChars="0" w:firstLine="211" w:firstLineChars="100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  <w:t>3.课堂让学生做老师，课后与学生交朋友。及时给予学生正向的学习反馈，逐步建立学习的自信心，让学生在学习过程中发掘并扩大自身优势，正视并规避自身不足。</w:t>
      </w:r>
    </w:p>
    <w:p w14:paraId="50929D38">
      <w:pPr>
        <w:numPr>
          <w:ilvl w:val="0"/>
          <w:numId w:val="0"/>
        </w:numPr>
        <w:ind w:left="210" w:leftChars="0" w:firstLine="211" w:firstLineChars="100"/>
        <w:rPr>
          <w:rFonts w:hint="default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  <w:t>4.学习常规日语课程的同时，辅助日本留学生考试、日语高考、日本语能力考试等多项考试试题，让学生了解从多角度多维度探索日语语言表达的方式。</w:t>
      </w:r>
    </w:p>
    <w:p w14:paraId="24BACBED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38F82494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DQxNGZkODUwNzYxMDkyZjc3MWE2MTBlZDc4N2UifQ=="/>
  </w:docVars>
  <w:rsids>
    <w:rsidRoot w:val="51AA420C"/>
    <w:rsid w:val="38D705B3"/>
    <w:rsid w:val="51A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uiPriority w:val="0"/>
    <w:rPr>
      <w:rFonts w:hint="eastAsia" w:ascii="MS Mincho" w:hAnsi="MS Mincho" w:eastAsia="MS Mincho" w:cs="MS Mincho"/>
      <w:color w:val="000000"/>
      <w:sz w:val="24"/>
      <w:szCs w:val="24"/>
      <w:u w:val="none"/>
    </w:rPr>
  </w:style>
  <w:style w:type="character" w:customStyle="1" w:styleId="7">
    <w:name w:val="font61"/>
    <w:basedOn w:val="4"/>
    <w:uiPriority w:val="0"/>
    <w:rPr>
      <w:rFonts w:hint="eastAsia" w:ascii="MS Mincho" w:hAnsi="MS Mincho" w:eastAsia="MS Mincho" w:cs="MS Mincho"/>
      <w:color w:val="E54C5E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MS Mincho" w:hAnsi="MS Mincho" w:eastAsia="MS Mincho" w:cs="MS Mincho"/>
      <w:color w:val="FF0000"/>
      <w:sz w:val="24"/>
      <w:szCs w:val="24"/>
      <w:u w:val="none"/>
    </w:rPr>
  </w:style>
  <w:style w:type="character" w:customStyle="1" w:styleId="9">
    <w:name w:val="font7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953</Characters>
  <Lines>0</Lines>
  <Paragraphs>0</Paragraphs>
  <TotalTime>13</TotalTime>
  <ScaleCrop>false</ScaleCrop>
  <LinksUpToDate>false</LinksUpToDate>
  <CharactersWithSpaces>954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2024-09-06T02:20:00Z</dcterms:created>
  <dc:creator>Ppaparuizin。</dc:creator>
  <cp:lastModifiedBy>董群</cp:lastModifiedBy>
  <dcterms:modified xsi:type="dcterms:W3CDTF">2024-09-11T03:24:39Z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6E6727B086C54BF092A6891871383458_13</vt:lpwstr>
  </property>
</Properties>
</file>